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B50C34" w14:textId="77777777" w:rsidR="006D7111" w:rsidRPr="006D7111" w:rsidRDefault="006D7111" w:rsidP="006D711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A226DE" w14:textId="77777777" w:rsidR="006D7111" w:rsidRDefault="006D7111" w:rsidP="006D71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B9F5C7" w14:textId="77777777" w:rsidR="006D7111" w:rsidRDefault="006D7111" w:rsidP="006D71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16B90C" w14:textId="77777777" w:rsidR="006D7111" w:rsidRDefault="006D7111" w:rsidP="006D71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C5CE76" w14:textId="77777777" w:rsidR="006D7111" w:rsidRDefault="006D7111" w:rsidP="006D71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8E5B2F" w14:textId="77777777" w:rsidR="006D7111" w:rsidRPr="006D7111" w:rsidRDefault="006D7111" w:rsidP="006D71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7111">
        <w:rPr>
          <w:rFonts w:ascii="Times New Roman" w:hAnsi="Times New Roman" w:cs="Times New Roman"/>
          <w:sz w:val="24"/>
          <w:szCs w:val="24"/>
        </w:rPr>
        <w:t>Individual Performance Management</w:t>
      </w:r>
    </w:p>
    <w:p w14:paraId="394CFD81" w14:textId="77777777" w:rsidR="006D7111" w:rsidRPr="006D7111" w:rsidRDefault="006D7111" w:rsidP="006D71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7111">
        <w:rPr>
          <w:rFonts w:ascii="Times New Roman" w:hAnsi="Times New Roman" w:cs="Times New Roman"/>
          <w:sz w:val="24"/>
          <w:szCs w:val="24"/>
        </w:rPr>
        <w:t>Name</w:t>
      </w:r>
    </w:p>
    <w:p w14:paraId="59A61920" w14:textId="77777777" w:rsidR="006D7111" w:rsidRPr="006D7111" w:rsidRDefault="006D7111" w:rsidP="006D71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7111">
        <w:rPr>
          <w:rFonts w:ascii="Times New Roman" w:hAnsi="Times New Roman" w:cs="Times New Roman"/>
          <w:sz w:val="24"/>
          <w:szCs w:val="24"/>
        </w:rPr>
        <w:t>Institution Affiliations</w:t>
      </w:r>
    </w:p>
    <w:p w14:paraId="541EC39B" w14:textId="77777777" w:rsidR="006D7111" w:rsidRPr="006D7111" w:rsidRDefault="006D7111" w:rsidP="006D71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7111">
        <w:rPr>
          <w:rFonts w:ascii="Times New Roman" w:hAnsi="Times New Roman" w:cs="Times New Roman"/>
          <w:sz w:val="24"/>
          <w:szCs w:val="24"/>
        </w:rPr>
        <w:t>Course Title</w:t>
      </w:r>
    </w:p>
    <w:p w14:paraId="3B42E920" w14:textId="77777777" w:rsidR="006D7111" w:rsidRPr="006D7111" w:rsidRDefault="006D7111" w:rsidP="006D71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7111">
        <w:rPr>
          <w:rFonts w:ascii="Times New Roman" w:hAnsi="Times New Roman" w:cs="Times New Roman"/>
          <w:sz w:val="24"/>
          <w:szCs w:val="24"/>
        </w:rPr>
        <w:t>Date</w:t>
      </w:r>
    </w:p>
    <w:p w14:paraId="10F645F9" w14:textId="77777777" w:rsidR="006D7111" w:rsidRPr="006D7111" w:rsidRDefault="006D7111" w:rsidP="006D711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E710A9" w14:textId="77777777" w:rsidR="006D7111" w:rsidRDefault="006D7111" w:rsidP="006D711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5770DDF" w14:textId="77777777" w:rsidR="007926E0" w:rsidRPr="006D7111" w:rsidRDefault="007E0C08" w:rsidP="006D711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7111">
        <w:rPr>
          <w:rFonts w:ascii="Times New Roman" w:hAnsi="Times New Roman" w:cs="Times New Roman"/>
          <w:sz w:val="24"/>
          <w:szCs w:val="24"/>
        </w:rPr>
        <w:lastRenderedPageBreak/>
        <w:t xml:space="preserve">Individual performance management refers to </w:t>
      </w:r>
      <w:r w:rsidR="006D7111">
        <w:rPr>
          <w:rFonts w:ascii="Times New Roman" w:hAnsi="Times New Roman" w:cs="Times New Roman"/>
          <w:sz w:val="24"/>
          <w:szCs w:val="24"/>
        </w:rPr>
        <w:t>how</w:t>
      </w:r>
      <w:r w:rsidRPr="006D7111">
        <w:rPr>
          <w:rFonts w:ascii="Times New Roman" w:hAnsi="Times New Roman" w:cs="Times New Roman"/>
          <w:sz w:val="24"/>
          <w:szCs w:val="24"/>
        </w:rPr>
        <w:t xml:space="preserve"> every employee’s work performance is accessed by the administrator during the period of performance. Performance management can be based on one or more than one criteri</w:t>
      </w:r>
      <w:r w:rsidR="006D7111">
        <w:rPr>
          <w:rFonts w:ascii="Times New Roman" w:hAnsi="Times New Roman" w:cs="Times New Roman"/>
          <w:sz w:val="24"/>
          <w:szCs w:val="24"/>
        </w:rPr>
        <w:t>on</w:t>
      </w:r>
      <w:r w:rsidRPr="006D7111">
        <w:rPr>
          <w:rFonts w:ascii="Times New Roman" w:hAnsi="Times New Roman" w:cs="Times New Roman"/>
          <w:sz w:val="24"/>
          <w:szCs w:val="24"/>
        </w:rPr>
        <w:t>, which</w:t>
      </w:r>
      <w:bookmarkStart w:id="0" w:name="_GoBack"/>
      <w:bookmarkEnd w:id="0"/>
      <w:r w:rsidRPr="006D7111">
        <w:rPr>
          <w:rFonts w:ascii="Times New Roman" w:hAnsi="Times New Roman" w:cs="Times New Roman"/>
          <w:sz w:val="24"/>
          <w:szCs w:val="24"/>
        </w:rPr>
        <w:t xml:space="preserve"> include</w:t>
      </w:r>
      <w:r w:rsidR="006D7111">
        <w:rPr>
          <w:rFonts w:ascii="Times New Roman" w:hAnsi="Times New Roman" w:cs="Times New Roman"/>
          <w:sz w:val="24"/>
          <w:szCs w:val="24"/>
        </w:rPr>
        <w:t>s</w:t>
      </w:r>
      <w:r w:rsidRPr="006D7111">
        <w:rPr>
          <w:rFonts w:ascii="Times New Roman" w:hAnsi="Times New Roman" w:cs="Times New Roman"/>
          <w:sz w:val="24"/>
          <w:szCs w:val="24"/>
        </w:rPr>
        <w:t xml:space="preserve"> but </w:t>
      </w:r>
      <w:r w:rsidR="006D7111">
        <w:rPr>
          <w:rFonts w:ascii="Times New Roman" w:hAnsi="Times New Roman" w:cs="Times New Roman"/>
          <w:sz w:val="24"/>
          <w:szCs w:val="24"/>
        </w:rPr>
        <w:t>isn'</w:t>
      </w:r>
      <w:r w:rsidRPr="006D7111">
        <w:rPr>
          <w:rFonts w:ascii="Times New Roman" w:hAnsi="Times New Roman" w:cs="Times New Roman"/>
          <w:sz w:val="24"/>
          <w:szCs w:val="24"/>
        </w:rPr>
        <w:t>t limited to personal or team performance and measures qualities such as teamwork, communication skills, interpersonal skills, employee development, ability to manage projects and leadership skills. Individual performance manageme</w:t>
      </w:r>
      <w:r w:rsidR="006D7111">
        <w:rPr>
          <w:rFonts w:ascii="Times New Roman" w:hAnsi="Times New Roman" w:cs="Times New Roman"/>
          <w:sz w:val="24"/>
          <w:szCs w:val="24"/>
        </w:rPr>
        <w:t>n</w:t>
      </w:r>
      <w:r w:rsidRPr="006D7111">
        <w:rPr>
          <w:rFonts w:ascii="Times New Roman" w:hAnsi="Times New Roman" w:cs="Times New Roman"/>
          <w:sz w:val="24"/>
          <w:szCs w:val="24"/>
        </w:rPr>
        <w:t xml:space="preserve">t enables </w:t>
      </w:r>
      <w:r w:rsidR="006D7111" w:rsidRPr="006D7111">
        <w:rPr>
          <w:rFonts w:ascii="Times New Roman" w:hAnsi="Times New Roman" w:cs="Times New Roman"/>
          <w:sz w:val="24"/>
          <w:szCs w:val="24"/>
        </w:rPr>
        <w:t>employees</w:t>
      </w:r>
      <w:r w:rsidRPr="006D7111">
        <w:rPr>
          <w:rFonts w:ascii="Times New Roman" w:hAnsi="Times New Roman" w:cs="Times New Roman"/>
          <w:sz w:val="24"/>
          <w:szCs w:val="24"/>
        </w:rPr>
        <w:t xml:space="preserve"> to utilize their skills and knowledge effectively while p</w:t>
      </w:r>
      <w:r w:rsidR="006D7111">
        <w:rPr>
          <w:rFonts w:ascii="Times New Roman" w:hAnsi="Times New Roman" w:cs="Times New Roman"/>
          <w:sz w:val="24"/>
          <w:szCs w:val="24"/>
        </w:rPr>
        <w:t>roductively performing their roles</w:t>
      </w:r>
      <w:r w:rsidRPr="006D7111">
        <w:rPr>
          <w:rFonts w:ascii="Times New Roman" w:hAnsi="Times New Roman" w:cs="Times New Roman"/>
          <w:sz w:val="24"/>
          <w:szCs w:val="24"/>
        </w:rPr>
        <w:t xml:space="preserve">. It also gives the </w:t>
      </w:r>
      <w:r w:rsidR="006D7111" w:rsidRPr="006D7111">
        <w:rPr>
          <w:rFonts w:ascii="Times New Roman" w:hAnsi="Times New Roman" w:cs="Times New Roman"/>
          <w:sz w:val="24"/>
          <w:szCs w:val="24"/>
        </w:rPr>
        <w:t>management</w:t>
      </w:r>
      <w:r w:rsidRPr="006D7111">
        <w:rPr>
          <w:rFonts w:ascii="Times New Roman" w:hAnsi="Times New Roman" w:cs="Times New Roman"/>
          <w:sz w:val="24"/>
          <w:szCs w:val="24"/>
        </w:rPr>
        <w:t xml:space="preserve"> an acceptable and platform to agree upon the process to use in reviewing and </w:t>
      </w:r>
      <w:r w:rsidR="006D7111" w:rsidRPr="006D7111">
        <w:rPr>
          <w:rFonts w:ascii="Times New Roman" w:hAnsi="Times New Roman" w:cs="Times New Roman"/>
          <w:sz w:val="24"/>
          <w:szCs w:val="24"/>
        </w:rPr>
        <w:t>accessing</w:t>
      </w:r>
      <w:r w:rsidRPr="006D7111">
        <w:rPr>
          <w:rFonts w:ascii="Times New Roman" w:hAnsi="Times New Roman" w:cs="Times New Roman"/>
          <w:sz w:val="24"/>
          <w:szCs w:val="24"/>
        </w:rPr>
        <w:t xml:space="preserve"> employee </w:t>
      </w:r>
      <w:r w:rsidR="006D7111" w:rsidRPr="006D7111">
        <w:rPr>
          <w:rFonts w:ascii="Times New Roman" w:hAnsi="Times New Roman" w:cs="Times New Roman"/>
          <w:sz w:val="24"/>
          <w:szCs w:val="24"/>
        </w:rPr>
        <w:t>performance</w:t>
      </w:r>
      <w:r w:rsidRPr="006D7111">
        <w:rPr>
          <w:rFonts w:ascii="Times New Roman" w:hAnsi="Times New Roman" w:cs="Times New Roman"/>
          <w:sz w:val="24"/>
          <w:szCs w:val="24"/>
        </w:rPr>
        <w:t xml:space="preserve">, to ensure that the business </w:t>
      </w:r>
      <w:r w:rsidR="006D7111" w:rsidRPr="006D7111">
        <w:rPr>
          <w:rFonts w:ascii="Times New Roman" w:hAnsi="Times New Roman" w:cs="Times New Roman"/>
          <w:sz w:val="24"/>
          <w:szCs w:val="24"/>
        </w:rPr>
        <w:t>achieves its target objectives, (</w:t>
      </w:r>
      <w:r w:rsidR="006D7111" w:rsidRPr="006D7111">
        <w:rPr>
          <w:rFonts w:ascii="Times New Roman" w:hAnsi="Times New Roman" w:cs="Times New Roman"/>
          <w:sz w:val="24"/>
          <w:szCs w:val="24"/>
          <w:shd w:val="clear" w:color="auto" w:fill="FFFFFF"/>
        </w:rPr>
        <w:t>Shields,</w:t>
      </w:r>
      <w:r w:rsidR="006D7111" w:rsidRPr="006D711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et al</w:t>
      </w:r>
      <w:r w:rsidR="006D7111" w:rsidRPr="006D7111">
        <w:rPr>
          <w:rFonts w:ascii="Times New Roman" w:hAnsi="Times New Roman" w:cs="Times New Roman"/>
          <w:sz w:val="24"/>
          <w:szCs w:val="24"/>
          <w:shd w:val="clear" w:color="auto" w:fill="FFFFFF"/>
        </w:rPr>
        <w:t>, 2015).</w:t>
      </w:r>
    </w:p>
    <w:p w14:paraId="435BDBC2" w14:textId="77777777" w:rsidR="007E0C08" w:rsidRPr="006D7111" w:rsidRDefault="007E0C08" w:rsidP="006D711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7111">
        <w:rPr>
          <w:rFonts w:ascii="Times New Roman" w:hAnsi="Times New Roman" w:cs="Times New Roman"/>
          <w:sz w:val="24"/>
          <w:szCs w:val="24"/>
        </w:rPr>
        <w:t xml:space="preserve">Individual performance does improve the overall </w:t>
      </w:r>
      <w:r w:rsidR="006D7111" w:rsidRPr="006D7111">
        <w:rPr>
          <w:rFonts w:ascii="Times New Roman" w:hAnsi="Times New Roman" w:cs="Times New Roman"/>
          <w:sz w:val="24"/>
          <w:szCs w:val="24"/>
        </w:rPr>
        <w:t>performance</w:t>
      </w:r>
      <w:r w:rsidRPr="006D7111">
        <w:rPr>
          <w:rFonts w:ascii="Times New Roman" w:hAnsi="Times New Roman" w:cs="Times New Roman"/>
          <w:sz w:val="24"/>
          <w:szCs w:val="24"/>
        </w:rPr>
        <w:t xml:space="preserve"> of a business in </w:t>
      </w:r>
      <w:r w:rsidR="006D7111">
        <w:rPr>
          <w:rFonts w:ascii="Times New Roman" w:hAnsi="Times New Roman" w:cs="Times New Roman"/>
          <w:sz w:val="24"/>
          <w:szCs w:val="24"/>
        </w:rPr>
        <w:t>some</w:t>
      </w:r>
      <w:r w:rsidRPr="006D7111">
        <w:rPr>
          <w:rFonts w:ascii="Times New Roman" w:hAnsi="Times New Roman" w:cs="Times New Roman"/>
          <w:sz w:val="24"/>
          <w:szCs w:val="24"/>
        </w:rPr>
        <w:t xml:space="preserve"> ways. A </w:t>
      </w:r>
      <w:r w:rsidR="006D7111" w:rsidRPr="006D7111">
        <w:rPr>
          <w:rFonts w:ascii="Times New Roman" w:hAnsi="Times New Roman" w:cs="Times New Roman"/>
          <w:sz w:val="24"/>
          <w:szCs w:val="24"/>
        </w:rPr>
        <w:t>well-managed</w:t>
      </w:r>
      <w:r w:rsidRPr="006D7111">
        <w:rPr>
          <w:rFonts w:ascii="Times New Roman" w:hAnsi="Times New Roman" w:cs="Times New Roman"/>
          <w:sz w:val="24"/>
          <w:szCs w:val="24"/>
        </w:rPr>
        <w:t xml:space="preserve"> and improved indi</w:t>
      </w:r>
      <w:r w:rsidR="006D7111">
        <w:rPr>
          <w:rFonts w:ascii="Times New Roman" w:hAnsi="Times New Roman" w:cs="Times New Roman"/>
          <w:sz w:val="24"/>
          <w:szCs w:val="24"/>
        </w:rPr>
        <w:t>vi</w:t>
      </w:r>
      <w:r w:rsidRPr="006D7111">
        <w:rPr>
          <w:rFonts w:ascii="Times New Roman" w:hAnsi="Times New Roman" w:cs="Times New Roman"/>
          <w:sz w:val="24"/>
          <w:szCs w:val="24"/>
        </w:rPr>
        <w:t xml:space="preserve">dual performance management improves employee loyalty hence the company can retain its employees for </w:t>
      </w:r>
      <w:r w:rsidR="006D7111" w:rsidRPr="006D7111">
        <w:rPr>
          <w:rFonts w:ascii="Times New Roman" w:hAnsi="Times New Roman" w:cs="Times New Roman"/>
          <w:sz w:val="24"/>
          <w:szCs w:val="24"/>
        </w:rPr>
        <w:t>a long</w:t>
      </w:r>
      <w:r w:rsidRPr="006D7111">
        <w:rPr>
          <w:rFonts w:ascii="Times New Roman" w:hAnsi="Times New Roman" w:cs="Times New Roman"/>
          <w:sz w:val="24"/>
          <w:szCs w:val="24"/>
        </w:rPr>
        <w:t xml:space="preserve"> time. Employee retention cuts down </w:t>
      </w:r>
      <w:r w:rsidR="006D7111">
        <w:rPr>
          <w:rFonts w:ascii="Times New Roman" w:hAnsi="Times New Roman" w:cs="Times New Roman"/>
          <w:sz w:val="24"/>
          <w:szCs w:val="24"/>
        </w:rPr>
        <w:t xml:space="preserve">the </w:t>
      </w:r>
      <w:r w:rsidRPr="006D7111">
        <w:rPr>
          <w:rFonts w:ascii="Times New Roman" w:hAnsi="Times New Roman" w:cs="Times New Roman"/>
          <w:sz w:val="24"/>
          <w:szCs w:val="24"/>
        </w:rPr>
        <w:t xml:space="preserve">costs of recruiting and training new employees now and then. It also increases productivity since the performance of </w:t>
      </w:r>
      <w:r w:rsidR="006D7111" w:rsidRPr="006D7111">
        <w:rPr>
          <w:rFonts w:ascii="Times New Roman" w:hAnsi="Times New Roman" w:cs="Times New Roman"/>
          <w:sz w:val="24"/>
          <w:szCs w:val="24"/>
        </w:rPr>
        <w:t>each</w:t>
      </w:r>
      <w:r w:rsidRPr="006D7111">
        <w:rPr>
          <w:rFonts w:ascii="Times New Roman" w:hAnsi="Times New Roman" w:cs="Times New Roman"/>
          <w:sz w:val="24"/>
          <w:szCs w:val="24"/>
        </w:rPr>
        <w:t xml:space="preserve"> employee is </w:t>
      </w:r>
      <w:r w:rsidR="00D8730A" w:rsidRPr="006D7111">
        <w:rPr>
          <w:rFonts w:ascii="Times New Roman" w:hAnsi="Times New Roman" w:cs="Times New Roman"/>
          <w:sz w:val="24"/>
          <w:szCs w:val="24"/>
        </w:rPr>
        <w:t xml:space="preserve">performing as expected. Individual performance management also helps organizations overcome the barriers of communication, increases accountability for every ones’ actions and adds a cost advantage to the organizations. It also reduces the levels of conflict, ensures </w:t>
      </w:r>
      <w:r w:rsidR="006D7111" w:rsidRPr="006D7111">
        <w:rPr>
          <w:rFonts w:ascii="Times New Roman" w:hAnsi="Times New Roman" w:cs="Times New Roman"/>
          <w:sz w:val="24"/>
          <w:szCs w:val="24"/>
        </w:rPr>
        <w:t>efficien</w:t>
      </w:r>
      <w:r w:rsidR="006D7111">
        <w:rPr>
          <w:rFonts w:ascii="Times New Roman" w:hAnsi="Times New Roman" w:cs="Times New Roman"/>
          <w:sz w:val="24"/>
          <w:szCs w:val="24"/>
        </w:rPr>
        <w:t>cy</w:t>
      </w:r>
      <w:r w:rsidR="00D8730A" w:rsidRPr="006D7111">
        <w:rPr>
          <w:rFonts w:ascii="Times New Roman" w:hAnsi="Times New Roman" w:cs="Times New Roman"/>
          <w:sz w:val="24"/>
          <w:szCs w:val="24"/>
        </w:rPr>
        <w:t xml:space="preserve"> and consistency in </w:t>
      </w:r>
      <w:r w:rsidR="006D7111">
        <w:rPr>
          <w:rFonts w:ascii="Times New Roman" w:hAnsi="Times New Roman" w:cs="Times New Roman"/>
          <w:sz w:val="24"/>
          <w:szCs w:val="24"/>
        </w:rPr>
        <w:t xml:space="preserve">the </w:t>
      </w:r>
      <w:r w:rsidR="00D8730A" w:rsidRPr="006D7111">
        <w:rPr>
          <w:rFonts w:ascii="Times New Roman" w:hAnsi="Times New Roman" w:cs="Times New Roman"/>
          <w:sz w:val="24"/>
          <w:szCs w:val="24"/>
        </w:rPr>
        <w:t xml:space="preserve">best performance of organizations. </w:t>
      </w:r>
    </w:p>
    <w:p w14:paraId="360A80B6" w14:textId="77777777" w:rsidR="00D8730A" w:rsidRPr="006D7111" w:rsidRDefault="00D8730A" w:rsidP="006D711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7111">
        <w:rPr>
          <w:rFonts w:ascii="Times New Roman" w:hAnsi="Times New Roman" w:cs="Times New Roman"/>
          <w:sz w:val="24"/>
          <w:szCs w:val="24"/>
        </w:rPr>
        <w:t xml:space="preserve">However, individual goals should be aligned with the general strategic goals of the organizations. This is because the individual goals set the pace for the achievement of </w:t>
      </w:r>
      <w:r w:rsidR="006D7111" w:rsidRPr="006D7111">
        <w:rPr>
          <w:rFonts w:ascii="Times New Roman" w:hAnsi="Times New Roman" w:cs="Times New Roman"/>
          <w:sz w:val="24"/>
          <w:szCs w:val="24"/>
        </w:rPr>
        <w:t>organi</w:t>
      </w:r>
      <w:r w:rsidR="006D7111">
        <w:rPr>
          <w:rFonts w:ascii="Times New Roman" w:hAnsi="Times New Roman" w:cs="Times New Roman"/>
          <w:sz w:val="24"/>
          <w:szCs w:val="24"/>
        </w:rPr>
        <w:t>z</w:t>
      </w:r>
      <w:r w:rsidR="006D7111" w:rsidRPr="006D7111">
        <w:rPr>
          <w:rFonts w:ascii="Times New Roman" w:hAnsi="Times New Roman" w:cs="Times New Roman"/>
          <w:sz w:val="24"/>
          <w:szCs w:val="24"/>
        </w:rPr>
        <w:t>ational</w:t>
      </w:r>
      <w:r w:rsidRPr="006D7111">
        <w:rPr>
          <w:rFonts w:ascii="Times New Roman" w:hAnsi="Times New Roman" w:cs="Times New Roman"/>
          <w:sz w:val="24"/>
          <w:szCs w:val="24"/>
        </w:rPr>
        <w:t xml:space="preserve"> strategy. Individual goals communicate the important aspects of the organization, hence all </w:t>
      </w:r>
      <w:r w:rsidR="006D7111" w:rsidRPr="006D7111">
        <w:rPr>
          <w:rFonts w:ascii="Times New Roman" w:hAnsi="Times New Roman" w:cs="Times New Roman"/>
          <w:sz w:val="24"/>
          <w:szCs w:val="24"/>
        </w:rPr>
        <w:t>employed</w:t>
      </w:r>
      <w:r w:rsidRPr="006D7111">
        <w:rPr>
          <w:rFonts w:ascii="Times New Roman" w:hAnsi="Times New Roman" w:cs="Times New Roman"/>
          <w:sz w:val="24"/>
          <w:szCs w:val="24"/>
        </w:rPr>
        <w:t xml:space="preserve"> operate on those benchmarks. Individual goals carry the entire company’s general strategy and break it down into </w:t>
      </w:r>
      <w:r w:rsidR="006D7111" w:rsidRPr="006D7111">
        <w:rPr>
          <w:rFonts w:ascii="Times New Roman" w:hAnsi="Times New Roman" w:cs="Times New Roman"/>
          <w:sz w:val="24"/>
          <w:szCs w:val="24"/>
        </w:rPr>
        <w:t>manageable</w:t>
      </w:r>
      <w:r w:rsidRPr="006D7111">
        <w:rPr>
          <w:rFonts w:ascii="Times New Roman" w:hAnsi="Times New Roman" w:cs="Times New Roman"/>
          <w:sz w:val="24"/>
          <w:szCs w:val="24"/>
        </w:rPr>
        <w:t xml:space="preserve"> parts, which act as </w:t>
      </w:r>
      <w:r w:rsidR="006D7111" w:rsidRPr="006D7111">
        <w:rPr>
          <w:rFonts w:ascii="Times New Roman" w:hAnsi="Times New Roman" w:cs="Times New Roman"/>
          <w:sz w:val="24"/>
          <w:szCs w:val="24"/>
        </w:rPr>
        <w:t>checkpoints</w:t>
      </w:r>
      <w:r w:rsidRPr="006D7111">
        <w:rPr>
          <w:rFonts w:ascii="Times New Roman" w:hAnsi="Times New Roman" w:cs="Times New Roman"/>
          <w:sz w:val="24"/>
          <w:szCs w:val="24"/>
        </w:rPr>
        <w:t xml:space="preserve"> along which the company can assess its progress as it stretches to attain the overall </w:t>
      </w:r>
      <w:r w:rsidRPr="006D7111">
        <w:rPr>
          <w:rFonts w:ascii="Times New Roman" w:hAnsi="Times New Roman" w:cs="Times New Roman"/>
          <w:sz w:val="24"/>
          <w:szCs w:val="24"/>
        </w:rPr>
        <w:lastRenderedPageBreak/>
        <w:t>goal mark of the organization. Therefore, it is obvious that these individual goals have to be in line with the overall strategic goals of the organizations since they as sub-chunks of the overall strategy, (</w:t>
      </w:r>
      <w:r w:rsidRPr="006D7111">
        <w:rPr>
          <w:rFonts w:ascii="Times New Roman" w:hAnsi="Times New Roman" w:cs="Times New Roman"/>
          <w:sz w:val="24"/>
          <w:szCs w:val="24"/>
          <w:shd w:val="clear" w:color="auto" w:fill="FFFFFF"/>
        </w:rPr>
        <w:t>Ayers, 2015).</w:t>
      </w:r>
    </w:p>
    <w:p w14:paraId="4BF89AC9" w14:textId="77777777" w:rsidR="006D7111" w:rsidRPr="006D7111" w:rsidRDefault="006D7111" w:rsidP="006D711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7111">
        <w:rPr>
          <w:rFonts w:ascii="Times New Roman" w:hAnsi="Times New Roman" w:cs="Times New Roman"/>
          <w:sz w:val="24"/>
          <w:szCs w:val="24"/>
        </w:rPr>
        <w:br w:type="page"/>
      </w:r>
    </w:p>
    <w:p w14:paraId="1B56F49A" w14:textId="77777777" w:rsidR="00D8730A" w:rsidRPr="006D7111" w:rsidRDefault="00D8730A" w:rsidP="006D71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7111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71F27AC7" w14:textId="77777777" w:rsidR="00D8730A" w:rsidRPr="006D7111" w:rsidRDefault="00D8730A" w:rsidP="006D7111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1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Shields, J., Brown, M., Kaine, S., </w:t>
      </w:r>
      <w:proofErr w:type="spellStart"/>
      <w:r w:rsidRPr="006D7111">
        <w:rPr>
          <w:rFonts w:ascii="Times New Roman" w:hAnsi="Times New Roman" w:cs="Times New Roman"/>
          <w:sz w:val="24"/>
          <w:szCs w:val="24"/>
          <w:shd w:val="clear" w:color="auto" w:fill="FFFFFF"/>
        </w:rPr>
        <w:t>Dolle</w:t>
      </w:r>
      <w:proofErr w:type="spellEnd"/>
      <w:r w:rsidRPr="006D71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-Samuel, C., North-Samardzic, A., McLean, P., ... &amp; </w:t>
      </w:r>
      <w:proofErr w:type="spellStart"/>
      <w:r w:rsidRPr="006D7111">
        <w:rPr>
          <w:rFonts w:ascii="Times New Roman" w:hAnsi="Times New Roman" w:cs="Times New Roman"/>
          <w:sz w:val="24"/>
          <w:szCs w:val="24"/>
          <w:shd w:val="clear" w:color="auto" w:fill="FFFFFF"/>
        </w:rPr>
        <w:t>Plimmer</w:t>
      </w:r>
      <w:proofErr w:type="spellEnd"/>
      <w:r w:rsidRPr="006D7111">
        <w:rPr>
          <w:rFonts w:ascii="Times New Roman" w:hAnsi="Times New Roman" w:cs="Times New Roman"/>
          <w:sz w:val="24"/>
          <w:szCs w:val="24"/>
          <w:shd w:val="clear" w:color="auto" w:fill="FFFFFF"/>
        </w:rPr>
        <w:t>, G. (2015). </w:t>
      </w:r>
      <w:r w:rsidRPr="006D711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Managing employee performance &amp; reward: Concepts, practices, strategies</w:t>
      </w:r>
      <w:r w:rsidRPr="006D71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6D7111" w:rsidRPr="006D7111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6D71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Cambridge </w:t>
      </w:r>
      <w:r w:rsidR="006D7111" w:rsidRPr="006D7111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6D7111">
        <w:rPr>
          <w:rFonts w:ascii="Times New Roman" w:hAnsi="Times New Roman" w:cs="Times New Roman"/>
          <w:sz w:val="24"/>
          <w:szCs w:val="24"/>
          <w:shd w:val="clear" w:color="auto" w:fill="FFFFFF"/>
        </w:rPr>
        <w:t>University Press.</w:t>
      </w:r>
    </w:p>
    <w:p w14:paraId="7E5D2564" w14:textId="77777777" w:rsidR="00D8730A" w:rsidRPr="006D7111" w:rsidRDefault="00D8730A" w:rsidP="006D7111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6D7111">
        <w:rPr>
          <w:rFonts w:ascii="Times New Roman" w:hAnsi="Times New Roman" w:cs="Times New Roman"/>
          <w:sz w:val="24"/>
          <w:szCs w:val="24"/>
          <w:shd w:val="clear" w:color="auto" w:fill="FFFFFF"/>
        </w:rPr>
        <w:t>Ayers, R. S. (2015). Aligning individual and organizational performance: Goal alignment in federal government agency performance appraisal programs. </w:t>
      </w:r>
      <w:r w:rsidRPr="006D711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Public Personnel Management</w:t>
      </w:r>
      <w:r w:rsidRPr="006D7111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6D711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44</w:t>
      </w:r>
      <w:r w:rsidRPr="006D71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(2), </w:t>
      </w:r>
      <w:r w:rsidR="006D7111" w:rsidRPr="006D7111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6D7111">
        <w:rPr>
          <w:rFonts w:ascii="Times New Roman" w:hAnsi="Times New Roman" w:cs="Times New Roman"/>
          <w:sz w:val="24"/>
          <w:szCs w:val="24"/>
          <w:shd w:val="clear" w:color="auto" w:fill="FFFFFF"/>
        </w:rPr>
        <w:t>169-191.</w:t>
      </w:r>
    </w:p>
    <w:sectPr w:rsidR="00D8730A" w:rsidRPr="006D7111" w:rsidSect="006D7111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5BBA31" w14:textId="77777777" w:rsidR="002231EB" w:rsidRDefault="002231EB" w:rsidP="006D7111">
      <w:pPr>
        <w:spacing w:after="0" w:line="240" w:lineRule="auto"/>
      </w:pPr>
      <w:r>
        <w:separator/>
      </w:r>
    </w:p>
  </w:endnote>
  <w:endnote w:type="continuationSeparator" w:id="0">
    <w:p w14:paraId="189BC857" w14:textId="77777777" w:rsidR="002231EB" w:rsidRDefault="002231EB" w:rsidP="006D7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231C29" w14:textId="77777777" w:rsidR="002231EB" w:rsidRDefault="002231EB" w:rsidP="006D7111">
      <w:pPr>
        <w:spacing w:after="0" w:line="240" w:lineRule="auto"/>
      </w:pPr>
      <w:r>
        <w:separator/>
      </w:r>
    </w:p>
  </w:footnote>
  <w:footnote w:type="continuationSeparator" w:id="0">
    <w:p w14:paraId="6AF26325" w14:textId="77777777" w:rsidR="002231EB" w:rsidRDefault="002231EB" w:rsidP="006D7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-198353015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ABEE666" w14:textId="071EC4C6" w:rsidR="006D7111" w:rsidRPr="001F5A9A" w:rsidRDefault="006D7111" w:rsidP="001F5A9A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1F5A9A">
          <w:rPr>
            <w:rFonts w:ascii="Times New Roman" w:hAnsi="Times New Roman" w:cs="Times New Roman"/>
            <w:sz w:val="24"/>
            <w:szCs w:val="24"/>
          </w:rPr>
          <w:t xml:space="preserve">INDIVIDUAL PERFORMANCE MANAGEMENT                                                           </w:t>
        </w:r>
        <w:r w:rsidRPr="001F5A9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F5A9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F5A9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F5A9A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1F5A9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2B9F68" w14:textId="2C498097" w:rsidR="006D7111" w:rsidRPr="001F5A9A" w:rsidRDefault="006D7111">
    <w:pPr>
      <w:pStyle w:val="Header"/>
      <w:rPr>
        <w:rFonts w:ascii="Times New Roman" w:hAnsi="Times New Roman" w:cs="Times New Roman"/>
        <w:sz w:val="24"/>
        <w:szCs w:val="24"/>
      </w:rPr>
    </w:pPr>
    <w:r w:rsidRPr="001F5A9A">
      <w:rPr>
        <w:rFonts w:ascii="Times New Roman" w:hAnsi="Times New Roman" w:cs="Times New Roman"/>
        <w:sz w:val="24"/>
        <w:szCs w:val="24"/>
      </w:rPr>
      <w:t>Running Head: INDIVIDUAL PERFORMANCE MANAGEMENT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Y0NDU0MjOxsDSwNDVV0lEKTi0uzszPAykwrAUArlY09SwAAAA="/>
  </w:docVars>
  <w:rsids>
    <w:rsidRoot w:val="007E0C08"/>
    <w:rsid w:val="000865A1"/>
    <w:rsid w:val="001F5A9A"/>
    <w:rsid w:val="002231EB"/>
    <w:rsid w:val="006D7111"/>
    <w:rsid w:val="007926E0"/>
    <w:rsid w:val="007E0C08"/>
    <w:rsid w:val="00991D73"/>
    <w:rsid w:val="00D87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C8DA9"/>
  <w15:chartTrackingRefBased/>
  <w15:docId w15:val="{0E91BE11-21DB-4E02-8108-82E46D04E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71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7111"/>
  </w:style>
  <w:style w:type="paragraph" w:styleId="Footer">
    <w:name w:val="footer"/>
    <w:basedOn w:val="Normal"/>
    <w:link w:val="FooterChar"/>
    <w:uiPriority w:val="99"/>
    <w:unhideWhenUsed/>
    <w:rsid w:val="006D71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71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2020-01-10T07:32:00Z</dcterms:created>
  <dcterms:modified xsi:type="dcterms:W3CDTF">2020-01-10T09:12:00Z</dcterms:modified>
</cp:coreProperties>
</file>